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2F5" w:rsidRDefault="00E772F5" w:rsidP="00E772F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6  </w:t>
      </w:r>
    </w:p>
    <w:p w:rsidR="00E772F5" w:rsidRDefault="00E772F5" w:rsidP="00E772F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E772F5" w:rsidRDefault="00E772F5" w:rsidP="00E772F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E772F5" w:rsidRDefault="00E772F5" w:rsidP="00E772F5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E772F5" w:rsidRPr="001166C4" w:rsidRDefault="00E772F5" w:rsidP="00E772F5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30.04.2020 № 7</w:t>
      </w:r>
    </w:p>
    <w:p w:rsidR="00E772F5" w:rsidRDefault="00E772F5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F80883">
        <w:rPr>
          <w:rFonts w:ascii="Times New Roman" w:hAnsi="Times New Roman" w:cs="Times New Roman"/>
          <w:b/>
          <w:sz w:val="28"/>
          <w:szCs w:val="28"/>
        </w:rPr>
        <w:t>5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E772F5">
        <w:rPr>
          <w:rFonts w:ascii="Times New Roman" w:hAnsi="Times New Roman"/>
          <w:sz w:val="28"/>
          <w:szCs w:val="28"/>
        </w:rPr>
        <w:t>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D0450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E82101">
        <w:rPr>
          <w:rFonts w:ascii="Times New Roman" w:hAnsi="Times New Roman" w:cs="Times New Roman"/>
          <w:sz w:val="28"/>
          <w:szCs w:val="28"/>
        </w:rPr>
        <w:t>й</w:t>
      </w:r>
      <w:r w:rsidR="0027239C">
        <w:rPr>
          <w:rFonts w:ascii="Times New Roman" w:hAnsi="Times New Roman" w:cs="Times New Roman"/>
          <w:sz w:val="28"/>
          <w:szCs w:val="28"/>
        </w:rPr>
        <w:t xml:space="preserve"> И.Г.,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9001A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D04506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1.1. В абзаце 2 подпункта 3 пункта 2.2 раздела 2 Тарифного соглашения исключить слова: </w:t>
      </w:r>
      <w:r w:rsidR="00A9406F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гемодиализа 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интермиттирующего</w:t>
      </w:r>
      <w:proofErr w:type="spellEnd"/>
      <w:r w:rsidR="00517D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высокопоточного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перитонеального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диализа,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сцинтиграфии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комплексного исследования для диагностики фоновых и предраковых заболеваний репродуктивных органов у женщины, маммографии (с использованием передвижного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маммографа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), оптического исследования сетчатки с помощью компьютерного анализатора, секторальной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лазеркоагуляции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комплексного исследования для диагностики нарушений зрения, дистанционного наблюдения за показателями артериального давления (при подборе лекарственной терапии, при контроле эффективности лекарственной терапии), нагрузочного ЭКГ-тестирования (велоэргометрия), ПЭТ-КТ, определение РНК вируса (COVID-19) методом ПЦР. Оплата услуг 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определение РНК вируса (COVID-19) методом ПЦР осуществляется всем медицинским организациям, включенным в реестр, без учета ограничения объемов».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1.2. Абзац 4 подпункта 3 пункта 2.2 Тарифного соглашения исключить.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1.3. Пункт 2.2 раздела 2 Тарифного соглашения после подпункта 3 дополнить абзацами: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«Кроме того за единицу объема медицинской помощи оплачиваются: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- медицинские услуги -  гемодиализ 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интермиттирующий</w:t>
      </w:r>
      <w:proofErr w:type="spellEnd"/>
      <w:r w:rsidR="00187EE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высокопоточный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перитонеальный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диализ,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сцинтиграфия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маммографа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), оптическое исследование сетчатки с помощью компьютерного анализатора, секторальная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лазеркоагуляция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, комплексное исследование для диагностики нарушений зрения,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 нагрузочное ЭКГ-тестирование (велоэргометрия), ПЭТ-КТ, определение РН</w:t>
      </w:r>
      <w:r w:rsidR="00352374">
        <w:rPr>
          <w:rFonts w:ascii="Times New Roman" w:eastAsiaTheme="minorHAnsi" w:hAnsi="Times New Roman"/>
          <w:sz w:val="28"/>
          <w:szCs w:val="28"/>
          <w:lang w:eastAsia="en-US"/>
        </w:rPr>
        <w:t>К вируса (COVID-19) методом ПЦР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. Оплата услуги определение РНК вируса (COVID-19) методом ПЦР осуществляется без учета ограничения объемов;</w:t>
      </w:r>
    </w:p>
    <w:p w:rsid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- медицинск</w:t>
      </w:r>
      <w:r w:rsidR="00E82101">
        <w:rPr>
          <w:rFonts w:ascii="Times New Roman" w:eastAsiaTheme="minorHAnsi" w:hAnsi="Times New Roman"/>
          <w:sz w:val="28"/>
          <w:szCs w:val="28"/>
          <w:lang w:eastAsia="en-US"/>
        </w:rPr>
        <w:t>ая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помощь, оказываем</w:t>
      </w:r>
      <w:r w:rsidR="00E82101">
        <w:rPr>
          <w:rFonts w:ascii="Times New Roman" w:eastAsiaTheme="minorHAnsi" w:hAnsi="Times New Roman"/>
          <w:sz w:val="28"/>
          <w:szCs w:val="28"/>
          <w:lang w:eastAsia="en-US"/>
        </w:rPr>
        <w:t>ая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в Центрах здоровья, впервые обратившимся гражданам в отчетном году для проведения комплексного обследования, и обратившимся гражданам для динамического наблюдения в соответствии с рекомендациями врача Центра здоровья, а также гражданам, направленных медицинской организацией по месту прикрепления; медицинскими работниками образовательных организаций (первичное и повторное посещение)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». </w:t>
      </w:r>
    </w:p>
    <w:p w:rsidR="00832DDC" w:rsidRDefault="00A9406F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1.4.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 xml:space="preserve"> А</w:t>
      </w:r>
      <w:r w:rsidRPr="00A9406F">
        <w:rPr>
          <w:rFonts w:ascii="Times New Roman" w:eastAsiaTheme="minorHAnsi" w:hAnsi="Times New Roman"/>
          <w:sz w:val="28"/>
          <w:szCs w:val="28"/>
          <w:lang w:eastAsia="en-US"/>
        </w:rPr>
        <w:t xml:space="preserve">бзац 2 после подпункта 3 пункта 2.2 Тарифного соглашения  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>изложить в новой редакции:</w:t>
      </w:r>
    </w:p>
    <w:p w:rsidR="00A9406F" w:rsidRPr="00C22F87" w:rsidRDefault="00832DDC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9406F" w:rsidRPr="00A9406F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- медицинские услуги -  гемодиализ 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интермиттирующий</w:t>
      </w:r>
      <w:proofErr w:type="spellEnd"/>
      <w:r w:rsidR="00517D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высокопоточный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перитонеальный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диализ,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сцинтиграфия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маммографа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), оптическое исследование сетчатки с помощью компьютерного анализатора, секторальная </w:t>
      </w:r>
      <w:proofErr w:type="spellStart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лазеркоагуляция</w:t>
      </w:r>
      <w:proofErr w:type="spellEnd"/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, комплексное исследование для диагностики нарушений зрения,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 нагрузочное ЭКГ-тестирование (велоэргометрия), ПЭТ-КТ, определение РН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 вируса (COVID-19) методом ПЦР,</w:t>
      </w:r>
      <w:r w:rsidRPr="00832DD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9406F">
        <w:rPr>
          <w:rFonts w:ascii="Times New Roman" w:eastAsiaTheme="minorHAnsi" w:hAnsi="Times New Roman"/>
          <w:sz w:val="28"/>
          <w:szCs w:val="28"/>
          <w:lang w:eastAsia="en-US"/>
        </w:rPr>
        <w:t>компьютерная томография легких без контрастирования (COVID-19)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. Оплата 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услуги определение РНК вируса (COVID-19) методом ПЦР осуществляется без учета ограничения объемов;</w:t>
      </w:r>
      <w:r w:rsidR="00A9406F" w:rsidRPr="00A9406F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A9406F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Абзац 1</w:t>
      </w:r>
      <w:r w:rsidR="00E82101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пункта 2.3 раздела 2 Тарифного соглашения дополнить словами «в рамках сверх базовой программы ОМС».</w:t>
      </w:r>
    </w:p>
    <w:p w:rsidR="00C22F87" w:rsidRP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A9406F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Абзац 9 пункта 3.4.5. раздела 3 Тарифного соглашения дополнить словами «, компьютерная томография легких без контрастирования (COVID-19)»;</w:t>
      </w:r>
    </w:p>
    <w:p w:rsidR="00C22F87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A9406F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Абзац 8 пункта 3.8 раздела 3 Тарифного соглашения дополнить словами «, компьютерная томография легких без контрастирования (COVID-19)».</w:t>
      </w:r>
    </w:p>
    <w:p w:rsidR="00A9406F" w:rsidRPr="00C22F87" w:rsidRDefault="00A9406F" w:rsidP="00A9406F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1.8. 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E43D94" w:rsidRPr="00E43D9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изложить в новой редакции 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(приложение № 1 </w:t>
      </w:r>
      <w:r w:rsidR="000B3D39" w:rsidRPr="00C22F87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соглашению).</w:t>
      </w:r>
    </w:p>
    <w:p w:rsidR="000B3D39" w:rsidRDefault="00C22F87" w:rsidP="00C22F8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Приложение № 12 </w:t>
      </w:r>
      <w:r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изложить в новой редакции 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(приложение № </w:t>
      </w:r>
      <w:r w:rsidR="00C54237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B3D39" w:rsidRPr="000B3D39">
        <w:rPr>
          <w:rFonts w:ascii="Times New Roman" w:eastAsiaTheme="minorHAnsi" w:hAnsi="Times New Roman"/>
          <w:sz w:val="28"/>
          <w:szCs w:val="28"/>
          <w:lang w:eastAsia="en-US"/>
        </w:rPr>
        <w:t>к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E43D94" w:rsidRDefault="00E43D94" w:rsidP="00E43D94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E43D9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EEE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21</w:t>
      </w:r>
      <w:r w:rsidRPr="005F5EEE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Pr="00E43D9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5EEE">
        <w:rPr>
          <w:rFonts w:ascii="Times New Roman" w:hAnsi="Times New Roman"/>
          <w:sz w:val="28"/>
          <w:szCs w:val="28"/>
        </w:rPr>
        <w:t>к настоящему Дополнительному соглашению).</w:t>
      </w:r>
    </w:p>
    <w:p w:rsidR="000B3D39" w:rsidRDefault="00C22F87" w:rsidP="000B3D39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E43D94" w:rsidRPr="00E772F5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Приложение № 23 к Тарифному соглашению изложить в новой редакции (приложение № </w:t>
      </w:r>
      <w:r w:rsidR="00E43D94" w:rsidRPr="00E43D94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B3D39" w:rsidRPr="000B3D39">
        <w:rPr>
          <w:rFonts w:ascii="Times New Roman" w:eastAsiaTheme="minorHAnsi" w:hAnsi="Times New Roman"/>
          <w:sz w:val="28"/>
          <w:szCs w:val="28"/>
          <w:lang w:eastAsia="en-US"/>
        </w:rPr>
        <w:t>к настоящему</w:t>
      </w:r>
      <w:r w:rsidR="000B3D39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0B3D39" w:rsidRDefault="00C22F87" w:rsidP="000B3D39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1.1</w:t>
      </w:r>
      <w:r w:rsidR="00E43D94" w:rsidRPr="00E772F5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Приложение № 2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 изложить в новой редакции (приложение № </w:t>
      </w:r>
      <w:r w:rsidR="00E43D94" w:rsidRPr="00E43D94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832DD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B3D39" w:rsidRPr="000B3D39">
        <w:rPr>
          <w:rFonts w:ascii="Times New Roman" w:eastAsiaTheme="minorHAnsi" w:hAnsi="Times New Roman"/>
          <w:sz w:val="28"/>
          <w:szCs w:val="28"/>
          <w:lang w:eastAsia="en-US"/>
        </w:rPr>
        <w:t>к настоящему</w:t>
      </w:r>
      <w:r w:rsidR="000B3D39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0B3D39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E43D94" w:rsidRDefault="00E43D94" w:rsidP="00E43D94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E772F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407D6">
        <w:rPr>
          <w:rFonts w:ascii="Times New Roman" w:hAnsi="Times New Roman" w:cs="Times New Roman"/>
          <w:sz w:val="28"/>
          <w:szCs w:val="28"/>
        </w:rPr>
        <w:t>Приложение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07D6">
        <w:rPr>
          <w:rFonts w:ascii="Times New Roman" w:hAnsi="Times New Roman" w:cs="Times New Roman"/>
          <w:sz w:val="28"/>
          <w:szCs w:val="28"/>
        </w:rPr>
        <w:t xml:space="preserve"> к Тарифному соглашению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(приложени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07D6">
        <w:rPr>
          <w:rFonts w:ascii="Times New Roman" w:hAnsi="Times New Roman" w:cs="Times New Roman"/>
          <w:sz w:val="28"/>
          <w:szCs w:val="28"/>
        </w:rPr>
        <w:t xml:space="preserve"> № </w:t>
      </w:r>
      <w:r w:rsidRPr="00E43D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7D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C54237" w:rsidRDefault="000B2FF4" w:rsidP="00C5423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C54237" w:rsidRPr="00C54237">
        <w:rPr>
          <w:rFonts w:ascii="Times New Roman" w:hAnsi="Times New Roman"/>
          <w:sz w:val="28"/>
          <w:szCs w:val="28"/>
        </w:rPr>
        <w:t xml:space="preserve">с 01.04.2020, за исключением пунктов </w:t>
      </w:r>
      <w:r w:rsidR="00352374">
        <w:rPr>
          <w:rFonts w:ascii="Times New Roman" w:hAnsi="Times New Roman"/>
          <w:sz w:val="28"/>
          <w:szCs w:val="28"/>
        </w:rPr>
        <w:t>1</w:t>
      </w:r>
      <w:r w:rsidR="00C54237" w:rsidRPr="00C54237">
        <w:rPr>
          <w:rFonts w:ascii="Times New Roman" w:hAnsi="Times New Roman"/>
          <w:sz w:val="28"/>
          <w:szCs w:val="28"/>
        </w:rPr>
        <w:t xml:space="preserve">.4; </w:t>
      </w:r>
      <w:r w:rsidR="00352374">
        <w:rPr>
          <w:rFonts w:ascii="Times New Roman" w:hAnsi="Times New Roman"/>
          <w:sz w:val="28"/>
          <w:szCs w:val="28"/>
        </w:rPr>
        <w:t>1</w:t>
      </w:r>
      <w:r w:rsidR="00C54237" w:rsidRPr="00C54237">
        <w:rPr>
          <w:rFonts w:ascii="Times New Roman" w:hAnsi="Times New Roman"/>
          <w:sz w:val="28"/>
          <w:szCs w:val="28"/>
        </w:rPr>
        <w:t xml:space="preserve">.6; </w:t>
      </w:r>
      <w:r w:rsidR="00352374">
        <w:rPr>
          <w:rFonts w:ascii="Times New Roman" w:hAnsi="Times New Roman"/>
          <w:sz w:val="28"/>
          <w:szCs w:val="28"/>
        </w:rPr>
        <w:t>1</w:t>
      </w:r>
      <w:r w:rsidR="00C54237" w:rsidRPr="00C54237">
        <w:rPr>
          <w:rFonts w:ascii="Times New Roman" w:hAnsi="Times New Roman"/>
          <w:sz w:val="28"/>
          <w:szCs w:val="28"/>
        </w:rPr>
        <w:t xml:space="preserve">.7; </w:t>
      </w:r>
      <w:r w:rsidR="00352374">
        <w:rPr>
          <w:rFonts w:ascii="Times New Roman" w:hAnsi="Times New Roman"/>
          <w:sz w:val="28"/>
          <w:szCs w:val="28"/>
        </w:rPr>
        <w:t>1</w:t>
      </w:r>
      <w:r w:rsidR="00C54237" w:rsidRPr="00C54237">
        <w:rPr>
          <w:rFonts w:ascii="Times New Roman" w:hAnsi="Times New Roman"/>
          <w:sz w:val="28"/>
          <w:szCs w:val="28"/>
        </w:rPr>
        <w:t>.1</w:t>
      </w:r>
      <w:r w:rsidR="00E43D94" w:rsidRPr="00E43D94">
        <w:rPr>
          <w:rFonts w:ascii="Times New Roman" w:hAnsi="Times New Roman"/>
          <w:sz w:val="28"/>
          <w:szCs w:val="28"/>
        </w:rPr>
        <w:t>2</w:t>
      </w:r>
      <w:r w:rsidR="00C54237" w:rsidRPr="00C54237">
        <w:rPr>
          <w:rFonts w:ascii="Times New Roman" w:hAnsi="Times New Roman"/>
          <w:sz w:val="28"/>
          <w:szCs w:val="28"/>
        </w:rPr>
        <w:t>, которые распространяют свое действие на правоотношения, возникшие с 21.04.2020.</w:t>
      </w:r>
    </w:p>
    <w:p w:rsidR="00C54237" w:rsidRDefault="00C54237" w:rsidP="00C5423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9001A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187EEE">
      <w:pPr>
        <w:rPr>
          <w:rFonts w:ascii="Times New Roman" w:hAnsi="Times New Roman"/>
          <w:sz w:val="28"/>
          <w:szCs w:val="28"/>
        </w:rPr>
      </w:pPr>
    </w:p>
    <w:sectPr w:rsidR="001F6083" w:rsidRPr="00197E9D" w:rsidSect="00433502">
      <w:pgSz w:w="11906" w:h="16838"/>
      <w:pgMar w:top="1135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3A52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22F87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772F5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3E4C5-AB6E-4854-8A6B-4703462D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12</cp:revision>
  <cp:lastPrinted>2020-05-12T12:26:00Z</cp:lastPrinted>
  <dcterms:created xsi:type="dcterms:W3CDTF">2020-02-28T09:12:00Z</dcterms:created>
  <dcterms:modified xsi:type="dcterms:W3CDTF">2020-05-12T12:27:00Z</dcterms:modified>
</cp:coreProperties>
</file>